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Активизация познавательной деятельности школьников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уроках биологии методами ИКТ</w:t>
      </w: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динамичном постоянно изменяющемся мире. Отличительной чертой нашего времени становится глобальная информатизация всех сторон жизни, всех сфер деятельности людей в связи с развитием компьютерной техники и цифровой формы передачи информации.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современного общества отражены в новом образовательном Стандарте (ФГОС)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П.18.2.2</w:t>
      </w:r>
      <w:r>
        <w:rPr>
          <w:rFonts w:ascii="Times New Roman" w:hAnsi="Times New Roman" w:cs="Times New Roman"/>
          <w:sz w:val="28"/>
          <w:szCs w:val="28"/>
        </w:rPr>
        <w:t xml:space="preserve"> Программы отдельных учебных предметов… должны учитывать </w:t>
      </w:r>
      <w:r>
        <w:rPr>
          <w:rFonts w:ascii="Times New Roman" w:hAnsi="Times New Roman" w:cs="Times New Roman"/>
          <w:sz w:val="28"/>
          <w:szCs w:val="28"/>
          <w:u w:val="single"/>
        </w:rPr>
        <w:t>необходимость развития у обучающихся ИКТ-компетентности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также определяет следующие </w:t>
      </w:r>
      <w:r>
        <w:rPr>
          <w:rFonts w:ascii="Times New Roman" w:hAnsi="Times New Roman" w:cs="Times New Roman"/>
          <w:sz w:val="28"/>
          <w:szCs w:val="28"/>
          <w:u w:val="single"/>
        </w:rPr>
        <w:t>требования к педагогическим работникам:</w:t>
      </w:r>
    </w:p>
    <w:p>
      <w:pPr>
        <w:pStyle w:val="2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П.22</w:t>
      </w:r>
      <w:r>
        <w:rPr>
          <w:sz w:val="28"/>
          <w:szCs w:val="28"/>
        </w:rPr>
        <w:t xml:space="preserve">. …должно быть сформировано </w:t>
      </w:r>
    </w:p>
    <w:p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самостоятельный поиск и анализ информации с помощью современных информационно-поисковых технологий;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 использовать возможности ИКТ,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работать с текстовыми редакторами, электронными таблицами, электронной почтой и браузерами, мультимедийным оборудованием.</w:t>
      </w:r>
    </w:p>
    <w:p>
      <w:p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п.26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Информационно-методические условия реализации основной образовательной программы должны обеспечиваться современной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информационно-образовательной средой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 Очевидно, что первым шагом к освоению ИКТ-технологий является компьютерная грамотность учителя. Постепенное овладение навыками работы на компьютере, расширение компьютерной компетенции интегрируется в понимание того, как эти приемы должны сочетаться между собой для решения различных практических задач.</w:t>
      </w:r>
    </w:p>
    <w:p>
      <w:pPr>
        <w:pStyle w:val="5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принципа 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обучении имеет большое значение, т.к. обучение и развитие носят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деятельностный характер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 от качества учения, как деятельности, зависит результат обучения, развития и воспитания учащихся.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структуре познавательной 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выделяются такие компоненты, как готовность выполнять учебные задания; стремление к самостоятельной деятельности; сознательность выполнения заданий; систематичность учебной деятельности, стремление повысить свой личный уровень и другие.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 активностью учащихся традиционно называют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активизацией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Активизацию можно определить как постоянно текущий процесс побуждения учащихся к энергичному, целенаправленному учению, преодоление пассивной и стереотипной деятельности, спада и застоя в умственной работе. Главная цель активизации - формирование активности учащихся, повышение качества учебно-воспитательного процесса.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выделить несколько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уровней 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школьников: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Воспроизводящая активность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характеризуется стремлением учащегося понять, запомнить и воспроизвести знания, овладеть способом его применения по образцу. Этот уровень отличается неустойчивостью волевых усилий школьника, отсутствием у учащихся интереса к углублению знаний, отсутствие вопросов типа: «Почему?»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интерпретирующая активность-х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арактеризуется стремлением учащегося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 Это требует больших волевых усилий, учащийся стремится довести начатое дело до конца, при затруднении не отказывается от выполнения задания, а ищет пути решения.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творческая активность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-характеризуется широкими и стойкими познавательными интересами, стремлением не только проникнуть глубоко в сущность явлений и их взаимосвязей, увидеть проблему, но и найти способ её решения. Данный уровень активности возможен при проявление высоких волевых качеств учащегося, сформированности исследовательских навыков.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педагогической практике и в методической литературе традиционно принято делить методы обучения по источнику знаний: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  <w:t>словесные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(рассказ, лекция, беседа, чтение),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  <w:t xml:space="preserve">наглядные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(демонстрация натуральных, экранных и других наглядных пособий, опытов) и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  <w:t>практические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(лабораторные и практические работы). ИКТ объединяют все эти методические подходы, поэтому трудно переоценить их значение в активизации познавательной деятельности учащихся.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Можно назвать такие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дидактические возможности ИКТ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pStyle w:val="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Информационные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За несколько десятилетий интернет обогатился бесчисленным множеством фактического материала по всем отраслям знаний и деятельности людей, объединил все достижения культуры человеческой цивилизации. С помощью компьютера мы можем очень быстро получить нужную информацию в словесной, цифровой или визуальной форме.</w:t>
      </w:r>
    </w:p>
    <w:p>
      <w:pPr>
        <w:pStyle w:val="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Вычислительные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Быстрое и точное преобразование любых видов информации (текстовой, звуковой, числовой, графической и др.).</w:t>
      </w:r>
    </w:p>
    <w:p>
      <w:pPr>
        <w:pStyle w:val="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Комбинаторные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Возможность запоминать, структурировать, сортировать большие объемы информации.</w:t>
      </w:r>
    </w:p>
    <w:p>
      <w:pPr>
        <w:pStyle w:val="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Графические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Возможность представить результаты своей работы в четкой наглядной форме (текст, фото, рисунок, график, чертеж, схема).</w:t>
      </w:r>
    </w:p>
    <w:p>
      <w:pPr>
        <w:pStyle w:val="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Моделирующие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Построение информационных моделей реальных объектов и явлений, в том числе и биологических.</w:t>
      </w:r>
    </w:p>
    <w:p>
      <w:pPr>
        <w:pStyle w:val="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Коммуникативные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Возможность быстрого обмена информацией между участниками единого процесса. Благодаря этому стали доступными лекции ведущих ученых мира, видеоуроки, электронная отчетность, сотрудничество в решении общих проблем различного характера.</w:t>
      </w:r>
    </w:p>
    <w:p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Дети 21 века с рождения являются членами информационного общества. Знакомство с компьютером происходит в дошкольном возрасте. Компьютерный язык и навыки работы с компьютером ученики усваивают быстрее, чем взрослые. При разумном контроле и руководстве взрослых компьютер способствует ускорению процесса умственного развития детей. Но осознанное использование современных средств информационных и коммуникационных технологий в образовательных целях требует от школьников волевых усилий, напряжения, умения организовать свою целенаправленную деятельность. Использование комплекса навыков и умений работы на компьютере для решения практических задач приносит удовлетворение, приобретает личностный смысл. В процессе обучения в школе и дома ребенок формирует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ИКТ-компетентность. </w:t>
      </w:r>
    </w:p>
    <w:p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Различные виды учебно-познавательной деятельности с использованием ИКТ на уроках биологии.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Прежде всего, я использую Интернет- ресурсы для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содержательной и методологической основы урока. Работая с электронными энциклопедиями (Википедия и др.) можно значительно сэкономить время и силы. Сделать урок более интересным и содержательным. Через различные педагогические сайты знакомлюсь с опытом работы коллег по определенным учебным темам. Дома и на рабочем столе в школе формирую </w:t>
      </w:r>
      <w:r>
        <w:rPr>
          <w:rFonts w:ascii="Times New Roman" w:hAnsi="Times New Roman" w:cs="Times New Roman"/>
          <w:sz w:val="28"/>
          <w:szCs w:val="28"/>
          <w:u w:val="single"/>
        </w:rPr>
        <w:t>копилку ЭОР</w:t>
      </w:r>
      <w:r>
        <w:rPr>
          <w:rFonts w:ascii="Times New Roman" w:hAnsi="Times New Roman" w:cs="Times New Roman"/>
          <w:sz w:val="28"/>
          <w:szCs w:val="28"/>
        </w:rPr>
        <w:t>, которые можно использовать на уроках. Сначала приходилось делать презентации самой, но в настоящее время в Интернете можно найти качественные презентации по всем учебным темам. Ученики тоже с удовольствием выполняют задания по подготовке учебных презентаций. На стенде «Учись учиться» для них есть информация по требованиям к презентации. Выполняя такие задания, ученики совершенствуют свои навыки работы с электронной информацией. Презентации учеников пополняют мою коллекцию ЭОР, где есть материалы по каждой учебной теме. Кроме презентаций на уроках использую видеоролики, видеофильмы (или их фрагменты).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кабинете есть коллекция видеофильмов о животных из серии ВВС «Мир животных»,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«Лабораторный практикум 6-11 классы», электронные приложения к журналу «Биология», «Подготовка к ЕГЭ» и др.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Важным этапом работы учителя является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контроля знаний</w:t>
      </w:r>
      <w:r>
        <w:rPr>
          <w:rFonts w:ascii="Times New Roman" w:hAnsi="Times New Roman" w:cs="Times New Roman"/>
          <w:sz w:val="28"/>
          <w:szCs w:val="28"/>
        </w:rPr>
        <w:t xml:space="preserve"> учащихся. На уроках использую компьютер для закрепления знаний в конце урока, для фронтального повторения материала в конце изучения темы. При проведении уроков для индивидуальной проверки знаний или ликвидации пробелов использую готовые </w:t>
      </w:r>
      <w:r>
        <w:rPr>
          <w:rFonts w:ascii="Times New Roman" w:hAnsi="Times New Roman" w:cs="Times New Roman"/>
          <w:sz w:val="28"/>
          <w:szCs w:val="28"/>
          <w:u w:val="single"/>
        </w:rPr>
        <w:t>электронные тесты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5-9 классов (</w:t>
      </w:r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2012г). При необходимости могу самостоятельно создать тест. Пользуясь соответствующей оболочкой. Компьютерное тестирование дает возможность за короткий период времени фиксировать, анализировать уровень знаний учащихся, работать над ошибками, возвращаясь к выполненному заданию. Использование ИКТ при проверке знаний значительно снижает нагрузку на учителя и экономит время.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Использование учащимися Интернет-ресурсов и компьютерных технологий необходимо при выполнении </w:t>
      </w:r>
      <w:r>
        <w:rPr>
          <w:rFonts w:ascii="Times New Roman" w:hAnsi="Times New Roman" w:cs="Times New Roman"/>
          <w:sz w:val="28"/>
          <w:szCs w:val="28"/>
          <w:u w:val="single"/>
        </w:rPr>
        <w:t>учебных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(теоретических и экпериментальных). С помощью Интернета происходят все этапы работы от сбора информации, углубления и расширения знаний ученика по выбранной теме до оформления результатов в текстовом и презентативном виде и их представления во время защиты проекта. Проектный метод развивает целый комплекс УУД и ИКТ-компетенций, но требует от учащихся значительного времени, волевых усилий и навыка самостоятельной работы. Данный вид учебной деятельности применяется в работе с одаренными детьми. Ежегодно в нашей гимназии проходят научные чтения, где ученики могут представить свои проекты.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Для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подготовки учащихся к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биологии рекомендую им сайты ФИПИ, где можно найти базы контрольно-измерительных материалов по ЕГЭ и ОГЭ, проверить свой уровень подготовки в режиме «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ИКТ-компетентность необходима учителю для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>с электронным журналом</w:t>
      </w:r>
      <w:r>
        <w:rPr>
          <w:rFonts w:ascii="Times New Roman" w:hAnsi="Times New Roman" w:cs="Times New Roman"/>
          <w:sz w:val="28"/>
          <w:szCs w:val="28"/>
        </w:rPr>
        <w:t>, что также является элементом ИОС школы. Использование электронных дневников и журналов делает процесс обучения более открытым  для общения с другими участниками образовательного процесса (ученики и их родители, коллеги) и прозрачным для проверки и мониторинга промежуточных результатов. Хотя сейчас это достаточно трудно, но мы понимаем, что это требование времени.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Новым элементом в использовании ЦОР стало применение на уроках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>-виртуальных моделей</w:t>
      </w:r>
      <w:r>
        <w:rPr>
          <w:rFonts w:ascii="Times New Roman" w:hAnsi="Times New Roman" w:cs="Times New Roman"/>
          <w:sz w:val="28"/>
          <w:szCs w:val="28"/>
        </w:rPr>
        <w:t>. Важной особенностью трехмерных моделей является то, что на экране можно развернуть объект под разными углами, рассмотреть со всех сторон, разобрать модель на составляющие части и снова собрать её, выполнить разрезы для анализа внутреннего строения. Это целесообразно при изучении таких объектов, которые нельзя увидеть в натуре.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>
      <w:pPr>
        <w:pStyle w:val="5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Таким образом, использование компьютера и Интернета в образовательном процессе безмерно расширяет иллюстративно-теоретическую базу образовательного процесса. Избыточность информации создает условия для развивающего обучения.</w:t>
      </w:r>
    </w:p>
    <w:p>
      <w:pPr>
        <w:pStyle w:val="5"/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Использование цифровых образовательных ресурсов интегрирует словесные, наглядные и практические методы, включает различные формы восприятия информации, делая процесс обучения более эффективным. Работа с компьютером и другими электронными техническими устройствами по сущности своей является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интерактивным методом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>
      <w:pPr>
        <w:pStyle w:val="5"/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Таким образом, ИКТ являются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мощным средством активизации познавательной активности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обучающихся. Школьникам приходится анализировать и отбирать нужную информацию, конкретизировать цели своей деятельности. Следовательно, в процессе работы с компьютером также с ускорением формируются и УУД.</w:t>
      </w:r>
    </w:p>
    <w:p>
      <w:pPr>
        <w:pStyle w:val="5"/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Нельзя не отметить, что ИКТ-технологии значительно ускоряют процесс обучения, экономят силы и время учителя и учащегося. Следовательно, их можно назвать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инновационными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pStyle w:val="5"/>
        <w:spacing w:before="100" w:beforeAutospacing="1" w:after="100" w:afterAutospacing="1" w:line="36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Формирующиеся в процессе обучения ИКТ-компетенции важны как для учеников, так и для самого учителя. Они могут быть использованы и в других сферах деятельности, для решения самых разнообразных жизненных задач.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1.Федеральный государственный образовательный стандарт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утв. Приказом МинобрнаукиРоссии от 17 мая 2012 г.№413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2.Моисеева М.В., Полат Е.С., Нежурина М.И. Интернет-обучение: технологии педагогического дизайна. М., изд «Камерон», 2004.-216с.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iacedu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informatizatsiya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sistemy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r>
        <w:rPr>
          <w:rFonts w:ascii="Times New Roman" w:hAnsi="Times New Roman" w:cs="Times New Roman"/>
          <w:sz w:val="28"/>
          <w:szCs w:val="28"/>
        </w:rPr>
        <w:t>/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rusedu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/.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15A"/>
    <w:multiLevelType w:val="multilevel"/>
    <w:tmpl w:val="1926715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81D76F2"/>
    <w:multiLevelType w:val="multilevel"/>
    <w:tmpl w:val="381D76F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24065D"/>
    <w:multiLevelType w:val="multilevel"/>
    <w:tmpl w:val="7E24065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12"/>
    <w:rsid w:val="000520D6"/>
    <w:rsid w:val="00072C99"/>
    <w:rsid w:val="000B3E28"/>
    <w:rsid w:val="001243F9"/>
    <w:rsid w:val="00266439"/>
    <w:rsid w:val="003200E7"/>
    <w:rsid w:val="00347CBF"/>
    <w:rsid w:val="004570EF"/>
    <w:rsid w:val="004B4B22"/>
    <w:rsid w:val="00571D92"/>
    <w:rsid w:val="00596E21"/>
    <w:rsid w:val="005A3E8D"/>
    <w:rsid w:val="006440CD"/>
    <w:rsid w:val="007723BC"/>
    <w:rsid w:val="007D7662"/>
    <w:rsid w:val="008418F3"/>
    <w:rsid w:val="00850D8B"/>
    <w:rsid w:val="00A5088E"/>
    <w:rsid w:val="00A93E54"/>
    <w:rsid w:val="00B81ED0"/>
    <w:rsid w:val="00BA251C"/>
    <w:rsid w:val="00BF3213"/>
    <w:rsid w:val="00C049CA"/>
    <w:rsid w:val="00CD6DDE"/>
    <w:rsid w:val="00DC1D2B"/>
    <w:rsid w:val="00EA12FC"/>
    <w:rsid w:val="00F21A9B"/>
    <w:rsid w:val="00F94AD1"/>
    <w:rsid w:val="00F97323"/>
    <w:rsid w:val="00FA2B12"/>
    <w:rsid w:val="6FEA15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8E8BF-32B2-4093-BC74-163A0F38A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2047</Words>
  <Characters>11671</Characters>
  <Lines>97</Lines>
  <Paragraphs>27</Paragraphs>
  <TotalTime>0</TotalTime>
  <ScaleCrop>false</ScaleCrop>
  <LinksUpToDate>false</LinksUpToDate>
  <CharactersWithSpaces>13691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2015-11-25T18:06:00Z</dcterms:created>
  <dc:creator>Татьяна</dc:creator>
  <cp:lastModifiedBy>Новый</cp:lastModifiedBy>
  <dcterms:modified xsi:type="dcterms:W3CDTF">2017-02-27T18:34:25Z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